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6661" w:rsidRDefault="00C12484">
      <w:r>
        <w:rPr>
          <w:noProof/>
        </w:rPr>
        <w:drawing>
          <wp:inline distT="0" distB="0" distL="0" distR="0" wp14:anchorId="553557F4" wp14:editId="240BBB23">
            <wp:extent cx="5731510" cy="3141345"/>
            <wp:effectExtent l="0" t="0" r="254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41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A66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2484"/>
    <w:rsid w:val="001A6661"/>
    <w:rsid w:val="00C12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8EDCA2E-E7AA-4142-A132-51EA80DEF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Bishop Auckland College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Neville Sterling</dc:creator>
  <cp:keywords/>
  <dc:description/>
  <cp:lastModifiedBy>Neville Sterling</cp:lastModifiedBy>
  <cp:revision>2</cp:revision>
  <dcterms:created xsi:type="dcterms:W3CDTF">2022-05-09T11:54:00Z</dcterms:created>
  <dcterms:modified xsi:type="dcterms:W3CDTF">2022-05-09T11:54:00Z</dcterms:modified>
</cp:coreProperties>
</file>